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Pr="008E3C3B" w:rsidRDefault="009542C0" w:rsidP="00722D43">
      <w:pPr>
        <w:shd w:val="clear" w:color="auto" w:fill="FFFFFF"/>
        <w:spacing w:after="540"/>
        <w:jc w:val="both"/>
        <w:outlineLvl w:val="0"/>
        <w:rPr>
          <w:bCs/>
          <w:color w:val="1F497D" w:themeColor="text2"/>
          <w:kern w:val="36"/>
          <w:sz w:val="24"/>
          <w:szCs w:val="24"/>
        </w:rPr>
      </w:pPr>
      <w:r w:rsidRPr="008E3C3B">
        <w:rPr>
          <w:b/>
          <w:bCs/>
          <w:color w:val="1F497D" w:themeColor="text2"/>
          <w:kern w:val="36"/>
          <w:sz w:val="24"/>
          <w:szCs w:val="24"/>
        </w:rPr>
        <w:t>Профилактическое (публичное) мероприятие</w:t>
      </w:r>
      <w:r w:rsidR="00CB161D" w:rsidRPr="008E3C3B">
        <w:rPr>
          <w:b/>
          <w:bCs/>
          <w:color w:val="1F497D" w:themeColor="text2"/>
          <w:kern w:val="36"/>
          <w:sz w:val="24"/>
          <w:szCs w:val="24"/>
        </w:rPr>
        <w:t xml:space="preserve"> на татарском языке</w:t>
      </w:r>
      <w:r w:rsidRPr="008E3C3B">
        <w:rPr>
          <w:b/>
          <w:bCs/>
          <w:color w:val="1F497D" w:themeColor="text2"/>
          <w:kern w:val="36"/>
          <w:sz w:val="24"/>
          <w:szCs w:val="24"/>
        </w:rPr>
        <w:t>:</w:t>
      </w:r>
      <w:r w:rsidR="004D5496" w:rsidRPr="008E3C3B">
        <w:rPr>
          <w:bCs/>
          <w:color w:val="1F497D" w:themeColor="text2"/>
          <w:kern w:val="36"/>
          <w:sz w:val="24"/>
          <w:szCs w:val="24"/>
        </w:rPr>
        <w:t xml:space="preserve"> </w:t>
      </w:r>
      <w:r w:rsidR="00722D43" w:rsidRPr="008E3C3B">
        <w:rPr>
          <w:b/>
          <w:bCs/>
          <w:color w:val="1F497D" w:themeColor="text2"/>
          <w:kern w:val="36"/>
          <w:sz w:val="24"/>
          <w:szCs w:val="24"/>
        </w:rPr>
        <w:t>«Обсуждение вопросов правоприменительной практики по привлечению к административной ответственности по ч.</w:t>
      </w:r>
      <w:r w:rsidR="00772448" w:rsidRPr="008E3C3B">
        <w:rPr>
          <w:b/>
          <w:bCs/>
          <w:color w:val="1F497D" w:themeColor="text2"/>
          <w:kern w:val="36"/>
          <w:sz w:val="24"/>
          <w:szCs w:val="24"/>
        </w:rPr>
        <w:t xml:space="preserve">1, </w:t>
      </w:r>
      <w:r w:rsidR="00722D43" w:rsidRPr="008E3C3B">
        <w:rPr>
          <w:b/>
          <w:bCs/>
          <w:color w:val="1F497D" w:themeColor="text2"/>
          <w:kern w:val="36"/>
          <w:sz w:val="24"/>
          <w:szCs w:val="24"/>
        </w:rPr>
        <w:t>2</w:t>
      </w:r>
      <w:r w:rsidR="00772448" w:rsidRPr="008E3C3B">
        <w:rPr>
          <w:b/>
          <w:bCs/>
          <w:color w:val="1F497D" w:themeColor="text2"/>
          <w:kern w:val="36"/>
          <w:sz w:val="24"/>
          <w:szCs w:val="24"/>
        </w:rPr>
        <w:t>, 3,</w:t>
      </w:r>
      <w:r w:rsidR="00722D43" w:rsidRPr="008E3C3B">
        <w:rPr>
          <w:b/>
          <w:bCs/>
          <w:color w:val="1F497D" w:themeColor="text2"/>
          <w:kern w:val="36"/>
          <w:sz w:val="24"/>
          <w:szCs w:val="24"/>
        </w:rPr>
        <w:t xml:space="preserve"> ст.</w:t>
      </w:r>
      <w:r w:rsidR="00772448" w:rsidRPr="008E3C3B">
        <w:rPr>
          <w:b/>
          <w:bCs/>
          <w:color w:val="1F497D" w:themeColor="text2"/>
          <w:kern w:val="36"/>
          <w:sz w:val="24"/>
          <w:szCs w:val="24"/>
        </w:rPr>
        <w:t>9.2</w:t>
      </w:r>
      <w:r w:rsidR="00722D43" w:rsidRPr="008E3C3B">
        <w:rPr>
          <w:b/>
          <w:bCs/>
          <w:color w:val="1F497D" w:themeColor="text2"/>
          <w:kern w:val="36"/>
          <w:sz w:val="24"/>
          <w:szCs w:val="24"/>
        </w:rPr>
        <w:t xml:space="preserve">3 КоАП РФ, а также административной ответственности  собственников жилья при заключении договоров </w:t>
      </w:r>
      <w:r w:rsidR="00772448" w:rsidRPr="008E3C3B">
        <w:rPr>
          <w:b/>
          <w:bCs/>
          <w:color w:val="1F497D" w:themeColor="text2"/>
          <w:kern w:val="36"/>
          <w:sz w:val="24"/>
          <w:szCs w:val="24"/>
        </w:rPr>
        <w:t xml:space="preserve">на поставку газа и технического обслуживания ВДГО / ВКГО </w:t>
      </w:r>
      <w:r w:rsidR="00722D43" w:rsidRPr="008E3C3B">
        <w:rPr>
          <w:b/>
          <w:bCs/>
          <w:color w:val="1F497D" w:themeColor="text2"/>
          <w:kern w:val="36"/>
          <w:sz w:val="24"/>
          <w:szCs w:val="24"/>
        </w:rPr>
        <w:t>(содержания общего имущества) многоквартирны</w:t>
      </w:r>
      <w:r w:rsidR="00772448" w:rsidRPr="008E3C3B">
        <w:rPr>
          <w:b/>
          <w:bCs/>
          <w:color w:val="1F497D" w:themeColor="text2"/>
          <w:kern w:val="36"/>
          <w:sz w:val="24"/>
          <w:szCs w:val="24"/>
        </w:rPr>
        <w:t>х домов</w:t>
      </w:r>
      <w:r w:rsidR="00722D43" w:rsidRPr="008E3C3B">
        <w:rPr>
          <w:b/>
          <w:bCs/>
          <w:color w:val="1F497D" w:themeColor="text2"/>
          <w:kern w:val="36"/>
          <w:sz w:val="24"/>
          <w:szCs w:val="24"/>
        </w:rPr>
        <w:t xml:space="preserve"> с</w:t>
      </w:r>
      <w:r w:rsidR="00EC199A" w:rsidRPr="008E3C3B">
        <w:rPr>
          <w:b/>
          <w:bCs/>
          <w:color w:val="1F497D" w:themeColor="text2"/>
          <w:kern w:val="36"/>
          <w:sz w:val="24"/>
          <w:szCs w:val="24"/>
        </w:rPr>
        <w:t>о специализированными организациями и  управляющими компани</w:t>
      </w:r>
      <w:r w:rsidR="00722D43" w:rsidRPr="008E3C3B">
        <w:rPr>
          <w:b/>
          <w:bCs/>
          <w:color w:val="1F497D" w:themeColor="text2"/>
          <w:kern w:val="36"/>
          <w:sz w:val="24"/>
          <w:szCs w:val="24"/>
        </w:rPr>
        <w:t>ями».</w:t>
      </w:r>
    </w:p>
    <w:p w:rsidR="002E66C0" w:rsidRPr="009B6C35" w:rsidRDefault="000C3C3C" w:rsidP="002E66C0">
      <w:pPr>
        <w:shd w:val="clear" w:color="auto" w:fill="FFFFFF"/>
        <w:spacing w:after="180"/>
        <w:rPr>
          <w:color w:val="000000" w:themeColor="text1"/>
          <w:sz w:val="24"/>
          <w:szCs w:val="24"/>
        </w:rPr>
      </w:pPr>
      <w:r w:rsidRPr="009B6C3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D41A" wp14:editId="5281A7F0">
                <wp:simplePos x="0" y="0"/>
                <wp:positionH relativeFrom="column">
                  <wp:posOffset>4480560</wp:posOffset>
                </wp:positionH>
                <wp:positionV relativeFrom="paragraph">
                  <wp:posOffset>226695</wp:posOffset>
                </wp:positionV>
                <wp:extent cx="4733925" cy="25908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1D" w:rsidRPr="004D5496" w:rsidRDefault="00CB161D" w:rsidP="00CC6619">
                            <w:pPr>
                              <w:shd w:val="clear" w:color="auto" w:fill="FFFFFF"/>
                              <w:spacing w:after="540"/>
                              <w:jc w:val="both"/>
                              <w:outlineLvl w:val="0"/>
                              <w:rPr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Елабужской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зональной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жилищной инспекцией Республики Татарстан на территории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Елабужского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муниципального района совместно с представителями организаци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, осуществляющими деятельность по управлению многоквартирными домами на территори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Елабужского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муниципальн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ого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="009B6C3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проведено публичное (профилактическое) мероприятие совещание на тему: «Обсуждение вопросов правоприменительной практики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привлечению к административной ответственности по ч.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1,</w:t>
                            </w:r>
                            <w:r w:rsidR="00EB77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2,</w:t>
                            </w:r>
                            <w:r w:rsidR="00EB77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ст.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9.23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КоАП РФ, а также </w:t>
                            </w:r>
                            <w:r w:rsidRPr="00CC6619">
                              <w:rPr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  <w:t>административной ответственности  собственников жилья при заключении договоров на поставку газа и технического обслуживания ВДГО / ВКГО (содержания общего имущества) многоквартирных домов с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  <w:t>о специализированными организациями и  управляющими компаниями</w:t>
                            </w:r>
                            <w:r w:rsidRPr="00CC6619">
                              <w:rPr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52.8pt;margin-top:17.85pt;width:372.7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" fillcolor="white [3201]" strokecolor="white [3212]" strokeweight=".5pt">
                <v:textbox>
                  <w:txbxContent>
                    <w:p w:rsidR="00CB161D" w:rsidRPr="004D5496" w:rsidRDefault="00CB161D" w:rsidP="00CC6619">
                      <w:pPr>
                        <w:shd w:val="clear" w:color="auto" w:fill="FFFFFF"/>
                        <w:spacing w:after="540"/>
                        <w:jc w:val="both"/>
                        <w:outlineLvl w:val="0"/>
                        <w:rPr>
                          <w:bCs/>
                          <w:color w:val="000000" w:themeColor="text1"/>
                          <w:kern w:val="3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Елабужской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зональной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жилищной инспекцией Республики Татарстан на территории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Елабужского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 xml:space="preserve"> муниципального района совместно с представителями организаци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r w:rsidRPr="00E6171C">
                        <w:rPr>
                          <w:sz w:val="24"/>
                          <w:szCs w:val="24"/>
                        </w:rPr>
                        <w:t>, осуществляющими деятельность по управлению многоквартирными домами на территори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Елабужского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171C">
                        <w:rPr>
                          <w:sz w:val="24"/>
                          <w:szCs w:val="24"/>
                        </w:rPr>
                        <w:t>муниципальн</w:t>
                      </w:r>
                      <w:r>
                        <w:rPr>
                          <w:sz w:val="24"/>
                          <w:szCs w:val="24"/>
                        </w:rPr>
                        <w:t>ого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район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="009B6C35">
                        <w:rPr>
                          <w:sz w:val="24"/>
                          <w:szCs w:val="24"/>
                        </w:rPr>
                        <w:t>,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проведено публичное (профилактическое) мероприятие совещание на тему: «Обсуждение вопросов правоприменительной практики по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171C">
                        <w:rPr>
                          <w:sz w:val="24"/>
                          <w:szCs w:val="24"/>
                        </w:rPr>
                        <w:t>привлечению к административной ответственности по ч.</w:t>
                      </w:r>
                      <w:r>
                        <w:rPr>
                          <w:sz w:val="24"/>
                          <w:szCs w:val="24"/>
                        </w:rPr>
                        <w:t>1,</w:t>
                      </w:r>
                      <w:r w:rsidR="00EB77D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2,</w:t>
                      </w:r>
                      <w:r w:rsidR="00EB77D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ст.</w:t>
                      </w:r>
                      <w:r>
                        <w:rPr>
                          <w:sz w:val="24"/>
                          <w:szCs w:val="24"/>
                        </w:rPr>
                        <w:t>9.23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КоАП РФ, а также </w:t>
                      </w:r>
                      <w:r w:rsidRPr="00CC6619">
                        <w:rPr>
                          <w:bCs/>
                          <w:color w:val="000000" w:themeColor="text1"/>
                          <w:kern w:val="36"/>
                          <w:sz w:val="24"/>
                          <w:szCs w:val="24"/>
                        </w:rPr>
                        <w:t>административной ответственности  собственников жилья при заключении договоров на поставку газа и технического обслуживания ВДГО / ВКГО (содержания общего имущества) многоквартирных домов с</w:t>
                      </w:r>
                      <w:r>
                        <w:rPr>
                          <w:bCs/>
                          <w:color w:val="000000" w:themeColor="text1"/>
                          <w:kern w:val="36"/>
                          <w:sz w:val="24"/>
                          <w:szCs w:val="24"/>
                        </w:rPr>
                        <w:t>о специализированными организациями и  управляющими компаниями</w:t>
                      </w:r>
                      <w:r w:rsidRPr="00CC6619">
                        <w:rPr>
                          <w:bCs/>
                          <w:color w:val="000000" w:themeColor="text1"/>
                          <w:kern w:val="36"/>
                          <w:sz w:val="24"/>
                          <w:szCs w:val="24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="009B6C35" w:rsidRPr="009B6C35">
        <w:rPr>
          <w:noProof/>
          <w:color w:val="000000" w:themeColor="text1"/>
          <w:sz w:val="24"/>
          <w:szCs w:val="24"/>
          <w:lang w:val="en-US"/>
        </w:rPr>
        <w:t>28</w:t>
      </w:r>
      <w:r w:rsidR="00E6171C" w:rsidRPr="009B6C35">
        <w:rPr>
          <w:noProof/>
          <w:color w:val="000000" w:themeColor="text1"/>
          <w:sz w:val="24"/>
          <w:szCs w:val="24"/>
        </w:rPr>
        <w:t>.0</w:t>
      </w:r>
      <w:r w:rsidR="00CC6619" w:rsidRPr="009B6C35">
        <w:rPr>
          <w:noProof/>
          <w:color w:val="000000" w:themeColor="text1"/>
          <w:sz w:val="24"/>
          <w:szCs w:val="24"/>
        </w:rPr>
        <w:t>9</w:t>
      </w:r>
      <w:r w:rsidR="00E6171C" w:rsidRPr="009B6C35">
        <w:rPr>
          <w:noProof/>
          <w:color w:val="000000" w:themeColor="text1"/>
          <w:sz w:val="24"/>
          <w:szCs w:val="24"/>
        </w:rPr>
        <w:t>.</w:t>
      </w:r>
      <w:r w:rsidR="002E66C0" w:rsidRPr="009B6C35">
        <w:rPr>
          <w:color w:val="000000" w:themeColor="text1"/>
          <w:sz w:val="24"/>
          <w:szCs w:val="24"/>
        </w:rPr>
        <w:t xml:space="preserve">2019 </w:t>
      </w:r>
      <w:proofErr w:type="gramStart"/>
      <w:r w:rsidR="002E66C0" w:rsidRPr="009B6C35">
        <w:rPr>
          <w:color w:val="000000" w:themeColor="text1"/>
          <w:sz w:val="24"/>
          <w:szCs w:val="24"/>
        </w:rPr>
        <w:t>г.,</w:t>
      </w:r>
      <w:proofErr w:type="gramEnd"/>
      <w:r w:rsidR="002E66C0" w:rsidRPr="009B6C35">
        <w:rPr>
          <w:color w:val="000000" w:themeColor="text1"/>
          <w:sz w:val="24"/>
          <w:szCs w:val="24"/>
        </w:rPr>
        <w:t xml:space="preserve"> </w:t>
      </w:r>
      <w:r w:rsidR="009B6C35" w:rsidRPr="009B6C35">
        <w:rPr>
          <w:color w:val="000000" w:themeColor="text1"/>
          <w:sz w:val="24"/>
          <w:szCs w:val="24"/>
        </w:rPr>
        <w:t>суббота</w:t>
      </w:r>
    </w:p>
    <w:p w:rsidR="002E66C0" w:rsidRPr="0028167F" w:rsidRDefault="00445D27" w:rsidP="002E66C0">
      <w:pPr>
        <w:shd w:val="clear" w:color="auto" w:fill="FFFFFF"/>
        <w:rPr>
          <w:color w:val="000000" w:themeColor="text1"/>
          <w:sz w:val="24"/>
          <w:szCs w:val="24"/>
        </w:rPr>
      </w:pPr>
      <w:r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85AE" wp14:editId="00865B47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  <w:r w:rsidR="009B6C35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432435" cy="2447925"/>
            <wp:effectExtent l="0" t="0" r="6350" b="0"/>
            <wp:docPr id="4" name="Рисунок 4" descr="C:\Users\e.habipova\Desktop\САЙТ\Размещено на сайте\Мероприятия\04.10.2019 ЕЛ ЗЖИ\Елабуга 28.09.2019\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habipova\Desktop\САЙТ\Размещено на сайте\Мероприятия\04.10.2019 ЕЛ ЗЖИ\Елабуга 28.09.2019\1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694" cy="245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1C" w:rsidRDefault="00E6171C">
      <w:pPr>
        <w:rPr>
          <w:b/>
          <w:color w:val="000000" w:themeColor="text1"/>
          <w:sz w:val="24"/>
          <w:szCs w:val="24"/>
        </w:rPr>
      </w:pPr>
    </w:p>
    <w:p w:rsidR="00F95084" w:rsidRPr="0028167F" w:rsidRDefault="00F95084">
      <w:pPr>
        <w:rPr>
          <w:b/>
          <w:color w:val="000000" w:themeColor="text1"/>
          <w:sz w:val="24"/>
          <w:szCs w:val="24"/>
        </w:rPr>
      </w:pPr>
      <w:r w:rsidRPr="0028167F">
        <w:rPr>
          <w:b/>
          <w:color w:val="000000" w:themeColor="text1"/>
          <w:sz w:val="24"/>
          <w:szCs w:val="24"/>
        </w:rPr>
        <w:t>Итоги:</w:t>
      </w:r>
    </w:p>
    <w:p w:rsidR="00E6171C" w:rsidRPr="00E6171C" w:rsidRDefault="00E6171C" w:rsidP="00E617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</w:t>
      </w:r>
      <w:r w:rsidRPr="00E6171C">
        <w:rPr>
          <w:sz w:val="24"/>
          <w:szCs w:val="24"/>
        </w:rPr>
        <w:t xml:space="preserve"> </w:t>
      </w:r>
      <w:r w:rsidR="009B6C35">
        <w:rPr>
          <w:sz w:val="24"/>
          <w:szCs w:val="24"/>
        </w:rPr>
        <w:t>выступления</w:t>
      </w:r>
      <w:r w:rsidRPr="00E6171C">
        <w:rPr>
          <w:sz w:val="24"/>
          <w:szCs w:val="24"/>
        </w:rPr>
        <w:t xml:space="preserve"> даны разъяснения и ответы по интересующим вопросам, возникающим в практике,  по отдельным вопросам даны предложения по соблюдения требований законодательства при осуществлении деятельности по управлению многоквартирными домами. Участники проинформированы об адм</w:t>
      </w:r>
      <w:r>
        <w:rPr>
          <w:sz w:val="24"/>
          <w:szCs w:val="24"/>
        </w:rPr>
        <w:t>инистративной ответственности и</w:t>
      </w:r>
      <w:r w:rsidRPr="00E6171C">
        <w:rPr>
          <w:sz w:val="24"/>
          <w:szCs w:val="24"/>
        </w:rPr>
        <w:t xml:space="preserve"> полномочиях </w:t>
      </w:r>
      <w:r w:rsidR="00B5742A">
        <w:rPr>
          <w:sz w:val="24"/>
          <w:szCs w:val="24"/>
        </w:rPr>
        <w:t>ЕЗЖИ</w:t>
      </w:r>
      <w:r w:rsidRPr="00E6171C">
        <w:rPr>
          <w:sz w:val="24"/>
          <w:szCs w:val="24"/>
        </w:rPr>
        <w:t xml:space="preserve"> РТ по привлечению к административной ответственности за нарушение лицензионных требований.</w:t>
      </w:r>
    </w:p>
    <w:p w:rsidR="00E6171C" w:rsidRPr="00E6171C" w:rsidRDefault="00E6171C" w:rsidP="00E6171C">
      <w:pPr>
        <w:ind w:firstLine="567"/>
        <w:jc w:val="both"/>
        <w:rPr>
          <w:sz w:val="24"/>
          <w:szCs w:val="24"/>
        </w:rPr>
      </w:pPr>
      <w:r w:rsidRPr="00E6171C">
        <w:rPr>
          <w:sz w:val="24"/>
          <w:szCs w:val="24"/>
        </w:rPr>
        <w:t xml:space="preserve">До сведения доведено о необходимости соблюдения обязательных требований законодательства </w:t>
      </w:r>
      <w:r>
        <w:rPr>
          <w:sz w:val="24"/>
          <w:szCs w:val="24"/>
        </w:rPr>
        <w:t xml:space="preserve">при </w:t>
      </w:r>
      <w:r w:rsidRPr="00E6171C">
        <w:rPr>
          <w:sz w:val="24"/>
          <w:szCs w:val="24"/>
        </w:rPr>
        <w:t>осуществлении деятельности по управлению многоквартирными домами.</w:t>
      </w:r>
    </w:p>
    <w:p w:rsidR="00E6171C" w:rsidRDefault="00E6171C" w:rsidP="000C3C3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B6C35" w:rsidRDefault="009B6C35" w:rsidP="000C3C3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8E3C3B" w:rsidRDefault="008E3C3B" w:rsidP="000C3C3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8E3C3B" w:rsidRDefault="008E3C3B" w:rsidP="000C3C3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8E3C3B" w:rsidRDefault="008E3C3B" w:rsidP="000C3C3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E3C3B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98" w:rsidRDefault="004C7198" w:rsidP="00640FB4">
      <w:r>
        <w:separator/>
      </w:r>
    </w:p>
  </w:endnote>
  <w:endnote w:type="continuationSeparator" w:id="0">
    <w:p w:rsidR="004C7198" w:rsidRDefault="004C7198" w:rsidP="006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98" w:rsidRDefault="004C7198" w:rsidP="00640FB4">
      <w:r>
        <w:separator/>
      </w:r>
    </w:p>
  </w:footnote>
  <w:footnote w:type="continuationSeparator" w:id="0">
    <w:p w:rsidR="004C7198" w:rsidRDefault="004C7198" w:rsidP="0064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0C3C3C"/>
    <w:rsid w:val="000C45A3"/>
    <w:rsid w:val="00195239"/>
    <w:rsid w:val="001D1B7B"/>
    <w:rsid w:val="0028167F"/>
    <w:rsid w:val="002E66C0"/>
    <w:rsid w:val="00313059"/>
    <w:rsid w:val="00390C7C"/>
    <w:rsid w:val="00445D27"/>
    <w:rsid w:val="004C7198"/>
    <w:rsid w:val="004D5496"/>
    <w:rsid w:val="00551BE4"/>
    <w:rsid w:val="00640FB4"/>
    <w:rsid w:val="00722D43"/>
    <w:rsid w:val="00747054"/>
    <w:rsid w:val="00772448"/>
    <w:rsid w:val="007A7503"/>
    <w:rsid w:val="008E3C3B"/>
    <w:rsid w:val="009529CF"/>
    <w:rsid w:val="009542C0"/>
    <w:rsid w:val="009B6C35"/>
    <w:rsid w:val="00B5742A"/>
    <w:rsid w:val="00CB161D"/>
    <w:rsid w:val="00CC6619"/>
    <w:rsid w:val="00D36186"/>
    <w:rsid w:val="00E6171C"/>
    <w:rsid w:val="00EB77D6"/>
    <w:rsid w:val="00EC199A"/>
    <w:rsid w:val="00F30387"/>
    <w:rsid w:val="00F72B89"/>
    <w:rsid w:val="00F95084"/>
    <w:rsid w:val="00FA1BEC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Эльвина Хабипова</cp:lastModifiedBy>
  <cp:revision>4</cp:revision>
  <cp:lastPrinted>2019-10-03T05:26:00Z</cp:lastPrinted>
  <dcterms:created xsi:type="dcterms:W3CDTF">2019-10-07T05:41:00Z</dcterms:created>
  <dcterms:modified xsi:type="dcterms:W3CDTF">2019-10-07T05:41:00Z</dcterms:modified>
</cp:coreProperties>
</file>